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5C" w:rsidRPr="00153E5C" w:rsidRDefault="00153E5C">
      <w:pPr>
        <w:rPr>
          <w:b/>
          <w:bCs/>
        </w:rPr>
      </w:pPr>
      <w:r w:rsidRPr="00153E5C">
        <w:rPr>
          <w:b/>
          <w:bCs/>
          <w:u w:val="single"/>
        </w:rPr>
        <w:t>EECE 200</w:t>
      </w:r>
      <w:r w:rsidRPr="00153E5C">
        <w:rPr>
          <w:b/>
          <w:bCs/>
        </w:rPr>
        <w:t xml:space="preserve">                                                                                                                  </w:t>
      </w:r>
      <w:r>
        <w:rPr>
          <w:b/>
          <w:bCs/>
        </w:rPr>
        <w:t xml:space="preserve">                         </w:t>
      </w:r>
      <w:r w:rsidRPr="00153E5C">
        <w:rPr>
          <w:b/>
          <w:bCs/>
        </w:rPr>
        <w:t xml:space="preserve">  </w:t>
      </w:r>
      <w:r>
        <w:rPr>
          <w:b/>
          <w:bCs/>
          <w:u w:val="single"/>
        </w:rPr>
        <w:t>ID</w:t>
      </w:r>
      <w:proofErr w:type="gramStart"/>
      <w:r>
        <w:rPr>
          <w:b/>
          <w:bCs/>
          <w:u w:val="single"/>
        </w:rPr>
        <w:t>:</w:t>
      </w:r>
      <w:r w:rsidRPr="00153E5C">
        <w:rPr>
          <w:b/>
          <w:bCs/>
        </w:rPr>
        <w:t>201203616</w:t>
      </w:r>
      <w:proofErr w:type="gramEnd"/>
    </w:p>
    <w:p w:rsidR="00016169" w:rsidRDefault="00153E5C" w:rsidP="00153E5C">
      <w:pPr>
        <w:rPr>
          <w:b/>
          <w:bCs/>
          <w:u w:val="single"/>
        </w:rPr>
      </w:pPr>
      <w:r w:rsidRPr="00153E5C">
        <w:rPr>
          <w:b/>
          <w:bCs/>
          <w:u w:val="single"/>
        </w:rPr>
        <w:t xml:space="preserve">Homework </w:t>
      </w:r>
      <w:r>
        <w:rPr>
          <w:b/>
          <w:bCs/>
          <w:u w:val="single"/>
        </w:rPr>
        <w:t>1</w:t>
      </w:r>
    </w:p>
    <w:p w:rsidR="00153E5C" w:rsidRDefault="00153E5C" w:rsidP="00153E5C">
      <w:r>
        <w:t>Problem 1:</w:t>
      </w:r>
    </w:p>
    <w:p w:rsidR="00153E5C" w:rsidRDefault="00787462" w:rsidP="00787462">
      <w:pPr>
        <w:pStyle w:val="ListParagraph"/>
        <w:numPr>
          <w:ilvl w:val="0"/>
          <w:numId w:val="1"/>
        </w:numPr>
      </w:pPr>
      <w:r>
        <w:t>The amplitude of Y1 is 10V, of Y2 is 5V, of Y3 is 2V</w:t>
      </w:r>
    </w:p>
    <w:tbl>
      <w:tblPr>
        <w:tblStyle w:val="TableGrid"/>
        <w:tblpPr w:leftFromText="180" w:rightFromText="180" w:vertAnchor="text" w:horzAnchor="margin" w:tblpXSpec="right" w:tblpY="588"/>
        <w:tblW w:w="0" w:type="auto"/>
        <w:tblLook w:val="04A0"/>
      </w:tblPr>
      <w:tblGrid>
        <w:gridCol w:w="2253"/>
        <w:gridCol w:w="2253"/>
        <w:gridCol w:w="2253"/>
        <w:gridCol w:w="2253"/>
      </w:tblGrid>
      <w:tr w:rsidR="00787462" w:rsidTr="00D85976">
        <w:trPr>
          <w:trHeight w:val="276"/>
        </w:trPr>
        <w:tc>
          <w:tcPr>
            <w:tcW w:w="2253" w:type="dxa"/>
          </w:tcPr>
          <w:p w:rsidR="00787462" w:rsidRDefault="00787462" w:rsidP="00787462">
            <w:pPr>
              <w:pStyle w:val="ListParagraph"/>
              <w:ind w:left="0"/>
            </w:pPr>
          </w:p>
        </w:tc>
        <w:tc>
          <w:tcPr>
            <w:tcW w:w="2253" w:type="dxa"/>
          </w:tcPr>
          <w:p w:rsidR="00787462" w:rsidRDefault="00787462" w:rsidP="00787462">
            <w:pPr>
              <w:pStyle w:val="ListParagraph"/>
              <w:ind w:left="0"/>
            </w:pPr>
            <w:r>
              <w:t>Period(T)</w:t>
            </w:r>
          </w:p>
        </w:tc>
        <w:tc>
          <w:tcPr>
            <w:tcW w:w="2253" w:type="dxa"/>
          </w:tcPr>
          <w:p w:rsidR="00787462" w:rsidRDefault="00787462" w:rsidP="00787462">
            <w:pPr>
              <w:pStyle w:val="ListParagraph"/>
              <w:tabs>
                <w:tab w:val="right" w:pos="1998"/>
              </w:tabs>
              <w:ind w:left="0"/>
            </w:pPr>
            <w:r>
              <w:t>Frequency(F=1/T)</w:t>
            </w:r>
            <w:r>
              <w:tab/>
            </w:r>
          </w:p>
        </w:tc>
        <w:tc>
          <w:tcPr>
            <w:tcW w:w="2253" w:type="dxa"/>
          </w:tcPr>
          <w:p w:rsidR="00787462" w:rsidRDefault="00787462" w:rsidP="003D6EE5">
            <w:pPr>
              <w:pStyle w:val="ListParagraph"/>
              <w:ind w:left="0"/>
            </w:pPr>
            <w:r>
              <w:t>Angular frequency(w=2</w:t>
            </w:r>
            <w:r w:rsidR="003D6EE5" w:rsidRPr="003D6EE5">
              <w:t>π</w:t>
            </w:r>
            <w:r w:rsidR="003D6EE5">
              <w:t>/T</w:t>
            </w:r>
            <w:r w:rsidR="003D6EE5">
              <w:rPr>
                <w:rFonts w:eastAsiaTheme="minorEastAsia"/>
              </w:rPr>
              <w:t>)</w:t>
            </w:r>
          </w:p>
        </w:tc>
      </w:tr>
      <w:tr w:rsidR="00787462" w:rsidTr="00D85976">
        <w:trPr>
          <w:trHeight w:val="276"/>
        </w:trPr>
        <w:tc>
          <w:tcPr>
            <w:tcW w:w="2253" w:type="dxa"/>
          </w:tcPr>
          <w:p w:rsidR="00787462" w:rsidRDefault="00787462" w:rsidP="00787462">
            <w:pPr>
              <w:pStyle w:val="ListParagraph"/>
              <w:ind w:left="0"/>
            </w:pPr>
            <w:r>
              <w:t>Y1</w:t>
            </w:r>
          </w:p>
        </w:tc>
        <w:tc>
          <w:tcPr>
            <w:tcW w:w="2253" w:type="dxa"/>
          </w:tcPr>
          <w:p w:rsidR="00787462" w:rsidRDefault="00787462" w:rsidP="00787462">
            <w:pPr>
              <w:pStyle w:val="ListParagraph"/>
              <w:ind w:left="0"/>
            </w:pPr>
            <w:r>
              <w:t>0.021s</w:t>
            </w:r>
          </w:p>
        </w:tc>
        <w:tc>
          <w:tcPr>
            <w:tcW w:w="2253" w:type="dxa"/>
          </w:tcPr>
          <w:p w:rsidR="00787462" w:rsidRDefault="003D6EE5" w:rsidP="00787462">
            <w:pPr>
              <w:pStyle w:val="ListParagraph"/>
              <w:ind w:left="0"/>
            </w:pPr>
            <w:r>
              <w:t>47.62Hz</w:t>
            </w:r>
          </w:p>
        </w:tc>
        <w:tc>
          <w:tcPr>
            <w:tcW w:w="2253" w:type="dxa"/>
          </w:tcPr>
          <w:p w:rsidR="00787462" w:rsidRDefault="003D6EE5" w:rsidP="003D6EE5">
            <w:pPr>
              <w:pStyle w:val="ListParagraph"/>
              <w:ind w:left="0"/>
            </w:pPr>
            <w:r>
              <w:t>299.21rad/s</w:t>
            </w:r>
          </w:p>
        </w:tc>
      </w:tr>
      <w:tr w:rsidR="00787462" w:rsidTr="00D85976">
        <w:trPr>
          <w:trHeight w:val="288"/>
        </w:trPr>
        <w:tc>
          <w:tcPr>
            <w:tcW w:w="2253" w:type="dxa"/>
          </w:tcPr>
          <w:p w:rsidR="00787462" w:rsidRDefault="00787462" w:rsidP="00787462">
            <w:pPr>
              <w:pStyle w:val="ListParagraph"/>
              <w:ind w:left="0"/>
            </w:pPr>
            <w:r>
              <w:t>Y2</w:t>
            </w:r>
          </w:p>
        </w:tc>
        <w:tc>
          <w:tcPr>
            <w:tcW w:w="2253" w:type="dxa"/>
          </w:tcPr>
          <w:p w:rsidR="00787462" w:rsidRDefault="00787462" w:rsidP="00787462">
            <w:pPr>
              <w:pStyle w:val="ListParagraph"/>
              <w:ind w:left="0"/>
            </w:pPr>
            <w:r>
              <w:t>4.2E-3s</w:t>
            </w:r>
          </w:p>
        </w:tc>
        <w:tc>
          <w:tcPr>
            <w:tcW w:w="2253" w:type="dxa"/>
          </w:tcPr>
          <w:p w:rsidR="00787462" w:rsidRDefault="003D6EE5" w:rsidP="003D6EE5">
            <w:pPr>
              <w:pStyle w:val="ListParagraph"/>
              <w:ind w:left="0"/>
            </w:pPr>
            <w:r>
              <w:t>238.1Hz</w:t>
            </w:r>
          </w:p>
        </w:tc>
        <w:tc>
          <w:tcPr>
            <w:tcW w:w="2253" w:type="dxa"/>
          </w:tcPr>
          <w:p w:rsidR="00787462" w:rsidRDefault="003D6EE5" w:rsidP="003D6EE5">
            <w:pPr>
              <w:pStyle w:val="ListParagraph"/>
              <w:ind w:left="0"/>
            </w:pPr>
            <w:r>
              <w:t>1496.03rad/s</w:t>
            </w:r>
          </w:p>
        </w:tc>
      </w:tr>
      <w:tr w:rsidR="00787462" w:rsidTr="00D85976">
        <w:trPr>
          <w:trHeight w:val="288"/>
        </w:trPr>
        <w:tc>
          <w:tcPr>
            <w:tcW w:w="2253" w:type="dxa"/>
          </w:tcPr>
          <w:p w:rsidR="00787462" w:rsidRDefault="00787462" w:rsidP="00787462">
            <w:pPr>
              <w:pStyle w:val="ListParagraph"/>
              <w:ind w:left="0"/>
            </w:pPr>
            <w:r>
              <w:t>Y3</w:t>
            </w:r>
          </w:p>
        </w:tc>
        <w:tc>
          <w:tcPr>
            <w:tcW w:w="2253" w:type="dxa"/>
          </w:tcPr>
          <w:p w:rsidR="00787462" w:rsidRDefault="00787462" w:rsidP="00787462">
            <w:pPr>
              <w:pStyle w:val="ListParagraph"/>
              <w:ind w:left="0"/>
            </w:pPr>
            <w:r>
              <w:t>6.25E-3s</w:t>
            </w:r>
          </w:p>
        </w:tc>
        <w:tc>
          <w:tcPr>
            <w:tcW w:w="2253" w:type="dxa"/>
          </w:tcPr>
          <w:p w:rsidR="00787462" w:rsidRDefault="003D6EE5" w:rsidP="003D6EE5">
            <w:pPr>
              <w:pStyle w:val="ListParagraph"/>
              <w:ind w:left="0"/>
            </w:pPr>
            <w:r>
              <w:t>160Hz</w:t>
            </w:r>
          </w:p>
        </w:tc>
        <w:tc>
          <w:tcPr>
            <w:tcW w:w="2253" w:type="dxa"/>
          </w:tcPr>
          <w:p w:rsidR="00787462" w:rsidRDefault="003D6EE5" w:rsidP="003D6EE5">
            <w:pPr>
              <w:pStyle w:val="ListParagraph"/>
              <w:ind w:left="0"/>
            </w:pPr>
            <w:r>
              <w:t>1005.31rad/s</w:t>
            </w:r>
          </w:p>
        </w:tc>
      </w:tr>
    </w:tbl>
    <w:p w:rsidR="00787462" w:rsidRDefault="00787462" w:rsidP="00C42959"/>
    <w:p w:rsidR="00C42959" w:rsidRDefault="00C42959" w:rsidP="00C42959"/>
    <w:p w:rsidR="003D6EE5" w:rsidRDefault="006E6CE9" w:rsidP="006E6CE9">
      <w:pPr>
        <w:ind w:left="360"/>
      </w:pPr>
      <w:proofErr w:type="gramStart"/>
      <w:r>
        <w:t>c-Y2</w:t>
      </w:r>
      <w:proofErr w:type="gramEnd"/>
      <w:r>
        <w:t xml:space="preserve"> has the highest frequency.</w:t>
      </w:r>
    </w:p>
    <w:p w:rsidR="006E6CE9" w:rsidRDefault="006E6CE9" w:rsidP="009B4C71">
      <w:pPr>
        <w:ind w:left="360"/>
      </w:pPr>
      <w:r>
        <w:t xml:space="preserve">d- Y1 is offset 0 cycle with respect to time 0, hence </w:t>
      </w:r>
      <w:r>
        <w:rPr>
          <w:rFonts w:ascii="Cambria" w:hAnsi="Cambria" w:cs="Cambria"/>
          <w:sz w:val="20"/>
          <w:szCs w:val="20"/>
        </w:rPr>
        <w:t>θ1=0</w:t>
      </w:r>
      <w:r w:rsidR="005209BB" w:rsidRPr="006E6CE9">
        <w:rPr>
          <w:rFonts w:ascii="Cambria" w:hAnsi="Cambria" w:cs="Cambria"/>
          <w:sz w:val="20"/>
          <w:szCs w:val="20"/>
        </w:rPr>
        <w:t>°</w:t>
      </w:r>
      <w:r w:rsidR="005209BB">
        <w:rPr>
          <w:rFonts w:ascii="Cambria" w:hAnsi="Cambria" w:cs="Cambria"/>
          <w:sz w:val="20"/>
          <w:szCs w:val="20"/>
        </w:rPr>
        <w:t>=0 rad</w:t>
      </w:r>
      <w:r>
        <w:rPr>
          <w:rFonts w:ascii="Cambria" w:hAnsi="Cambria" w:cs="Cambria"/>
          <w:sz w:val="20"/>
          <w:szCs w:val="20"/>
        </w:rPr>
        <w:t>. Y2 is offset ¼ cycle with respect to time 0, θ2=1/4*360=90</w:t>
      </w:r>
      <w:r w:rsidRPr="006E6CE9">
        <w:rPr>
          <w:rFonts w:ascii="Cambria" w:hAnsi="Cambria" w:cs="Cambria"/>
          <w:sz w:val="20"/>
          <w:szCs w:val="20"/>
        </w:rPr>
        <w:t>°</w:t>
      </w:r>
      <w:r>
        <w:rPr>
          <w:rFonts w:ascii="Cambria" w:hAnsi="Cambria" w:cs="Cambria"/>
          <w:sz w:val="20"/>
          <w:szCs w:val="20"/>
        </w:rPr>
        <w:t>=90*(</w:t>
      </w:r>
      <w:r>
        <w:t>2</w:t>
      </w:r>
      <w:r w:rsidRPr="003D6EE5">
        <w:t>π</w:t>
      </w:r>
      <w:r>
        <w:t>/360</w:t>
      </w:r>
      <w:proofErr w:type="gramStart"/>
      <w:r>
        <w:t>)=</w:t>
      </w:r>
      <w:proofErr w:type="gramEnd"/>
      <w:r w:rsidRPr="006E6CE9">
        <w:t xml:space="preserve"> </w:t>
      </w:r>
      <w:r w:rsidRPr="003D6EE5">
        <w:t>π</w:t>
      </w:r>
      <w:r>
        <w:t xml:space="preserve">/2 rad. Y3 is offset ½ cycle with respect to time 0, </w:t>
      </w:r>
      <w:r>
        <w:rPr>
          <w:rFonts w:ascii="Cambria" w:hAnsi="Cambria" w:cs="Cambria"/>
          <w:sz w:val="20"/>
          <w:szCs w:val="20"/>
        </w:rPr>
        <w:t>θ3=1/2*360=180</w:t>
      </w:r>
      <w:r w:rsidRPr="006E6CE9">
        <w:rPr>
          <w:rFonts w:ascii="Cambria" w:hAnsi="Cambria" w:cs="Cambria"/>
          <w:sz w:val="20"/>
          <w:szCs w:val="20"/>
        </w:rPr>
        <w:t>°</w:t>
      </w:r>
      <w:r>
        <w:rPr>
          <w:rFonts w:ascii="Cambria" w:hAnsi="Cambria" w:cs="Cambria"/>
          <w:sz w:val="20"/>
          <w:szCs w:val="20"/>
        </w:rPr>
        <w:t>=180*(2</w:t>
      </w:r>
      <w:r w:rsidRPr="006E6CE9">
        <w:rPr>
          <w:rFonts w:ascii="Cambria" w:hAnsi="Cambria" w:cs="Cambria"/>
          <w:sz w:val="20"/>
          <w:szCs w:val="20"/>
        </w:rPr>
        <w:t>π</w:t>
      </w:r>
      <w:r>
        <w:rPr>
          <w:rFonts w:ascii="Cambria" w:hAnsi="Cambria" w:cs="Cambria"/>
          <w:sz w:val="20"/>
          <w:szCs w:val="20"/>
        </w:rPr>
        <w:t>/360)=</w:t>
      </w:r>
      <w:r w:rsidRPr="006E6CE9">
        <w:t xml:space="preserve"> </w:t>
      </w:r>
      <w:r w:rsidRPr="003D6EE5">
        <w:t>π</w:t>
      </w:r>
      <w:r w:rsidR="005209BB">
        <w:t xml:space="preserve"> rad.</w:t>
      </w:r>
    </w:p>
    <w:p w:rsidR="00065701" w:rsidRDefault="00EA5CC3" w:rsidP="00EA5CC3">
      <w:pPr>
        <w:ind w:left="360"/>
      </w:pPr>
      <w:r>
        <w:t>Y1(0)=10*sin(0)=0V, and from the graph Y1 at 0s is equal to 0; Y2(0)=5*sin(</w:t>
      </w:r>
      <w:r w:rsidRPr="003D6EE5">
        <w:t>π</w:t>
      </w:r>
      <w:r>
        <w:t>/2)=5V and from the graph Y2  at 0s is equal to 5V, Y3(0)=2*sin(</w:t>
      </w:r>
      <w:r w:rsidRPr="003D6EE5">
        <w:t>π</w:t>
      </w:r>
      <w:r>
        <w:t>)=0V and from the graph Y3 at 0s is equal to 0V.</w:t>
      </w:r>
    </w:p>
    <w:p w:rsidR="00AD39FF" w:rsidRDefault="00FF7780" w:rsidP="00FF7780">
      <w:r>
        <w:t xml:space="preserve">       </w:t>
      </w:r>
      <w:proofErr w:type="gramStart"/>
      <w:r w:rsidR="00AD39FF">
        <w:rPr>
          <w:rFonts w:ascii="Cambria" w:hAnsi="Cambria" w:cs="Cambria"/>
          <w:sz w:val="20"/>
          <w:szCs w:val="20"/>
        </w:rPr>
        <w:t>e-</w:t>
      </w:r>
      <w:proofErr w:type="gramEnd"/>
      <w:r w:rsidR="00753F2E">
        <w:rPr>
          <w:rFonts w:ascii="Cambria" w:hAnsi="Cambria" w:cs="Cambria"/>
          <w:sz w:val="20"/>
          <w:szCs w:val="20"/>
        </w:rPr>
        <w:t xml:space="preserve">                    </w:t>
      </w:r>
      <w:r w:rsidR="00A55F15">
        <w:rPr>
          <w:rFonts w:ascii="Cambria" w:hAnsi="Cambria" w:cs="Cambria"/>
          <w:noProof/>
          <w:sz w:val="20"/>
          <w:szCs w:val="20"/>
        </w:rPr>
        <w:drawing>
          <wp:inline distT="0" distB="0" distL="0" distR="0">
            <wp:extent cx="4457700" cy="2910840"/>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457700" cy="2910840"/>
                    </a:xfrm>
                    <a:prstGeom prst="rect">
                      <a:avLst/>
                    </a:prstGeom>
                    <a:noFill/>
                    <a:ln w="9525">
                      <a:noFill/>
                      <a:miter lim="800000"/>
                      <a:headEnd/>
                      <a:tailEnd/>
                    </a:ln>
                  </pic:spPr>
                </pic:pic>
              </a:graphicData>
            </a:graphic>
          </wp:inline>
        </w:drawing>
      </w:r>
    </w:p>
    <w:p w:rsidR="00AD39FF" w:rsidRDefault="00AD39FF" w:rsidP="00FF7780">
      <w:r>
        <w:t>Problem 2:</w:t>
      </w:r>
      <w:r w:rsidR="00FF7780" w:rsidRPr="00FF7780">
        <w:rPr>
          <w:rFonts w:ascii="Cambria" w:hAnsi="Cambria" w:cs="Cambria"/>
          <w:noProof/>
          <w:sz w:val="20"/>
          <w:szCs w:val="20"/>
        </w:rPr>
        <w:t xml:space="preserve"> </w:t>
      </w:r>
    </w:p>
    <w:p w:rsidR="005E0475" w:rsidRDefault="00D631C0" w:rsidP="005E0475">
      <w:pPr>
        <w:pStyle w:val="ListParagraph"/>
        <w:numPr>
          <w:ilvl w:val="0"/>
          <w:numId w:val="2"/>
        </w:numPr>
      </w:pPr>
      <w:r>
        <w:t xml:space="preserve">NRJ </w:t>
      </w:r>
      <w:r w:rsidR="005E0475">
        <w:t>99.1 MHz, its frequency is within the FM dedicated bandwidth 88MHz-108MHz</w:t>
      </w:r>
    </w:p>
    <w:p w:rsidR="005E0475" w:rsidRDefault="005E0475" w:rsidP="005E0475">
      <w:pPr>
        <w:pStyle w:val="ListParagraph"/>
        <w:numPr>
          <w:ilvl w:val="0"/>
          <w:numId w:val="2"/>
        </w:numPr>
        <w:autoSpaceDE w:val="0"/>
        <w:autoSpaceDN w:val="0"/>
        <w:adjustRightInd w:val="0"/>
        <w:spacing w:after="0" w:line="240" w:lineRule="auto"/>
      </w:pPr>
      <w:r>
        <w:lastRenderedPageBreak/>
        <w:t>Each station is assigned a 10KHz bandwidth the total bandwidth dedicated to AM radio ranges from 530 to 1700 KHz, so the number of radio stations that the AM dedicated bandwidth can afford in Lebanon is (1700-530)/10= 117 stations</w:t>
      </w:r>
    </w:p>
    <w:p w:rsidR="005E0475" w:rsidRDefault="005E0475" w:rsidP="007376C0">
      <w:pPr>
        <w:autoSpaceDE w:val="0"/>
        <w:autoSpaceDN w:val="0"/>
        <w:adjustRightInd w:val="0"/>
        <w:spacing w:after="0" w:line="240" w:lineRule="auto"/>
      </w:pPr>
    </w:p>
    <w:p w:rsidR="007376C0" w:rsidRDefault="00936D0A" w:rsidP="00936D0A">
      <w:pPr>
        <w:pStyle w:val="ListParagraph"/>
        <w:numPr>
          <w:ilvl w:val="0"/>
          <w:numId w:val="2"/>
        </w:numPr>
        <w:autoSpaceDE w:val="0"/>
        <w:autoSpaceDN w:val="0"/>
        <w:adjustRightInd w:val="0"/>
        <w:spacing w:after="0" w:line="240" w:lineRule="auto"/>
      </w:pPr>
      <w:r>
        <w:t xml:space="preserve">The bandwidth of a </w:t>
      </w:r>
      <w:proofErr w:type="spellStart"/>
      <w:proofErr w:type="gramStart"/>
      <w:r>
        <w:t>tv</w:t>
      </w:r>
      <w:proofErr w:type="spellEnd"/>
      <w:proofErr w:type="gramEnd"/>
      <w:r>
        <w:t xml:space="preserve"> station is bigger than the bandwidth of a fm station because not only voice is transmitted but also image, and image is produced by a large number of pixels, so the bandwidth of a </w:t>
      </w:r>
      <w:proofErr w:type="spellStart"/>
      <w:r>
        <w:t>tv</w:t>
      </w:r>
      <w:proofErr w:type="spellEnd"/>
      <w:r>
        <w:t xml:space="preserve"> station is in </w:t>
      </w:r>
      <w:proofErr w:type="spellStart"/>
      <w:r>
        <w:t>MHz.</w:t>
      </w:r>
      <w:proofErr w:type="spellEnd"/>
    </w:p>
    <w:p w:rsidR="00936D0A" w:rsidRDefault="00936D0A" w:rsidP="00936D0A">
      <w:pPr>
        <w:pStyle w:val="ListParagraph"/>
      </w:pPr>
    </w:p>
    <w:p w:rsidR="00936D0A" w:rsidRDefault="00936D0A" w:rsidP="001A4C11">
      <w:pPr>
        <w:pStyle w:val="ListParagraph"/>
        <w:numPr>
          <w:ilvl w:val="0"/>
          <w:numId w:val="2"/>
        </w:numPr>
        <w:autoSpaceDE w:val="0"/>
        <w:autoSpaceDN w:val="0"/>
        <w:adjustRightInd w:val="0"/>
        <w:spacing w:after="0" w:line="240" w:lineRule="auto"/>
      </w:pPr>
      <w:r>
        <w:t xml:space="preserve">The bandwidth of a black and white </w:t>
      </w:r>
      <w:proofErr w:type="spellStart"/>
      <w:proofErr w:type="gramStart"/>
      <w:r>
        <w:t>tv</w:t>
      </w:r>
      <w:proofErr w:type="spellEnd"/>
      <w:proofErr w:type="gramEnd"/>
      <w:r>
        <w:t xml:space="preserve"> station is bigger than a color station because </w:t>
      </w:r>
      <w:r w:rsidR="001A4C11">
        <w:t xml:space="preserve">the bandwidth of a black and white </w:t>
      </w:r>
      <w:proofErr w:type="spellStart"/>
      <w:r w:rsidR="001A4C11">
        <w:t>tv</w:t>
      </w:r>
      <w:proofErr w:type="spellEnd"/>
      <w:r w:rsidR="001A4C11">
        <w:t xml:space="preserve"> station is found by dividing the number of pixels per seconds by 2, but for a colored </w:t>
      </w:r>
      <w:proofErr w:type="spellStart"/>
      <w:r w:rsidR="001A4C11">
        <w:t>tv</w:t>
      </w:r>
      <w:proofErr w:type="spellEnd"/>
      <w:r w:rsidR="001A4C11">
        <w:t xml:space="preserve"> we divided by more than 2 so we get a smaller bandwidth.</w:t>
      </w:r>
    </w:p>
    <w:p w:rsidR="007376C0" w:rsidRDefault="007376C0" w:rsidP="007376C0">
      <w:pPr>
        <w:autoSpaceDE w:val="0"/>
        <w:autoSpaceDN w:val="0"/>
        <w:adjustRightInd w:val="0"/>
        <w:spacing w:after="0" w:line="240" w:lineRule="auto"/>
      </w:pPr>
    </w:p>
    <w:p w:rsidR="007376C0" w:rsidRDefault="007376C0" w:rsidP="007376C0">
      <w:pPr>
        <w:autoSpaceDE w:val="0"/>
        <w:autoSpaceDN w:val="0"/>
        <w:adjustRightInd w:val="0"/>
        <w:spacing w:after="0" w:line="240" w:lineRule="auto"/>
      </w:pPr>
    </w:p>
    <w:p w:rsidR="007376C0" w:rsidRDefault="007376C0" w:rsidP="007376C0">
      <w:pPr>
        <w:autoSpaceDE w:val="0"/>
        <w:autoSpaceDN w:val="0"/>
        <w:adjustRightInd w:val="0"/>
        <w:spacing w:after="0" w:line="240" w:lineRule="auto"/>
      </w:pPr>
      <w:r>
        <w:t>Problem 3:</w:t>
      </w:r>
    </w:p>
    <w:p w:rsidR="007376C0" w:rsidRDefault="007376C0" w:rsidP="007376C0">
      <w:pPr>
        <w:pStyle w:val="ListParagraph"/>
        <w:numPr>
          <w:ilvl w:val="0"/>
          <w:numId w:val="5"/>
        </w:numPr>
        <w:autoSpaceDE w:val="0"/>
        <w:autoSpaceDN w:val="0"/>
        <w:adjustRightInd w:val="0"/>
        <w:spacing w:after="0" w:line="240" w:lineRule="auto"/>
      </w:pPr>
      <w:r>
        <w:t>The dimensions are 5*5</w:t>
      </w:r>
      <w:r w:rsidR="001A4C11">
        <w:t>= 25 pixels</w:t>
      </w:r>
    </w:p>
    <w:p w:rsidR="007376C0" w:rsidRDefault="007376C0" w:rsidP="007376C0">
      <w:pPr>
        <w:pStyle w:val="ListParagraph"/>
        <w:numPr>
          <w:ilvl w:val="0"/>
          <w:numId w:val="5"/>
        </w:numPr>
        <w:autoSpaceDE w:val="0"/>
        <w:autoSpaceDN w:val="0"/>
        <w:adjustRightInd w:val="0"/>
        <w:spacing w:after="0" w:line="240" w:lineRule="auto"/>
      </w:pPr>
      <w:r>
        <w:t>There are four different levels of grey so we can use 2 bits per pixel to represent them. 00 for black, 01 for dark grey, 10 for light grey, 11 for white.</w:t>
      </w:r>
    </w:p>
    <w:p w:rsidR="007376C0" w:rsidRDefault="007376C0" w:rsidP="007376C0">
      <w:pPr>
        <w:pStyle w:val="ListParagraph"/>
        <w:numPr>
          <w:ilvl w:val="0"/>
          <w:numId w:val="5"/>
        </w:numPr>
        <w:autoSpaceDE w:val="0"/>
        <w:autoSpaceDN w:val="0"/>
        <w:adjustRightInd w:val="0"/>
        <w:spacing w:after="0" w:line="240" w:lineRule="auto"/>
      </w:pPr>
      <w:r>
        <w:t>[0</w:t>
      </w:r>
      <w:r w:rsidR="009B6B67">
        <w:t xml:space="preserve"> </w:t>
      </w:r>
      <w:r>
        <w:t>3</w:t>
      </w:r>
      <w:r w:rsidR="009B6B67">
        <w:t xml:space="preserve"> </w:t>
      </w:r>
      <w:r>
        <w:t>2</w:t>
      </w:r>
      <w:r w:rsidR="009B6B67">
        <w:t xml:space="preserve"> </w:t>
      </w:r>
      <w:r>
        <w:t>3</w:t>
      </w:r>
      <w:r w:rsidR="009B6B67">
        <w:t xml:space="preserve"> </w:t>
      </w:r>
      <w:r>
        <w:t>0</w:t>
      </w:r>
      <w:r>
        <w:br/>
        <w:t>2</w:t>
      </w:r>
      <w:r w:rsidR="009B6B67">
        <w:t xml:space="preserve"> </w:t>
      </w:r>
      <w:r>
        <w:t>3</w:t>
      </w:r>
      <w:r w:rsidR="009B6B67">
        <w:t xml:space="preserve"> </w:t>
      </w:r>
      <w:r>
        <w:t>1</w:t>
      </w:r>
      <w:r w:rsidR="009B6B67">
        <w:t xml:space="preserve"> </w:t>
      </w:r>
      <w:r>
        <w:t>3</w:t>
      </w:r>
      <w:r w:rsidR="009B6B67">
        <w:t xml:space="preserve"> </w:t>
      </w:r>
      <w:proofErr w:type="spellStart"/>
      <w:r>
        <w:t>3</w:t>
      </w:r>
      <w:proofErr w:type="spellEnd"/>
      <w:r>
        <w:br/>
        <w:t>0</w:t>
      </w:r>
      <w:r w:rsidR="009B6B67">
        <w:t xml:space="preserve"> </w:t>
      </w:r>
      <w:r>
        <w:t>3</w:t>
      </w:r>
      <w:r w:rsidR="009B6B67">
        <w:t xml:space="preserve"> </w:t>
      </w:r>
      <w:r>
        <w:t>2</w:t>
      </w:r>
      <w:r w:rsidR="009B6B67">
        <w:t xml:space="preserve"> </w:t>
      </w:r>
      <w:r>
        <w:t>3</w:t>
      </w:r>
      <w:r w:rsidR="009B6B67">
        <w:t xml:space="preserve"> </w:t>
      </w:r>
      <w:r>
        <w:t>2</w:t>
      </w:r>
      <w:r>
        <w:br/>
        <w:t>3</w:t>
      </w:r>
      <w:r w:rsidR="009B6B67">
        <w:t xml:space="preserve"> </w:t>
      </w:r>
      <w:proofErr w:type="spellStart"/>
      <w:r>
        <w:t>3</w:t>
      </w:r>
      <w:proofErr w:type="spellEnd"/>
      <w:r w:rsidR="009B6B67">
        <w:t xml:space="preserve"> </w:t>
      </w:r>
      <w:proofErr w:type="spellStart"/>
      <w:r>
        <w:t>3</w:t>
      </w:r>
      <w:proofErr w:type="spellEnd"/>
      <w:r w:rsidR="009B6B67">
        <w:t xml:space="preserve"> </w:t>
      </w:r>
      <w:r>
        <w:t>1</w:t>
      </w:r>
      <w:r w:rsidR="009B6B67">
        <w:t xml:space="preserve"> </w:t>
      </w:r>
      <w:r>
        <w:t>3</w:t>
      </w:r>
      <w:r>
        <w:br/>
        <w:t>2</w:t>
      </w:r>
      <w:r w:rsidR="009B6B67">
        <w:t xml:space="preserve"> </w:t>
      </w:r>
      <w:r>
        <w:t>0</w:t>
      </w:r>
      <w:r w:rsidR="009B6B67">
        <w:t xml:space="preserve"> </w:t>
      </w:r>
      <w:r>
        <w:t>1</w:t>
      </w:r>
      <w:r w:rsidR="009B6B67">
        <w:t xml:space="preserve"> </w:t>
      </w:r>
      <w:r>
        <w:t>3</w:t>
      </w:r>
      <w:r w:rsidR="009B6B67">
        <w:t xml:space="preserve"> </w:t>
      </w:r>
      <w:r>
        <w:t>0]</w:t>
      </w:r>
    </w:p>
    <w:p w:rsidR="005E0475" w:rsidRDefault="007376C0" w:rsidP="002B44F7">
      <w:pPr>
        <w:pStyle w:val="ListParagraph"/>
        <w:numPr>
          <w:ilvl w:val="0"/>
          <w:numId w:val="5"/>
        </w:numPr>
        <w:autoSpaceDE w:val="0"/>
        <w:autoSpaceDN w:val="0"/>
        <w:adjustRightInd w:val="0"/>
        <w:spacing w:after="0" w:line="240" w:lineRule="auto"/>
      </w:pPr>
      <w:r>
        <w:t xml:space="preserve">If the image is composed of 25 pixels so 50 bits, and it’s a part of a movie that is playing at a rate of 30 frames per second, </w:t>
      </w:r>
      <w:proofErr w:type="gramStart"/>
      <w:r>
        <w:t xml:space="preserve">so </w:t>
      </w:r>
      <w:r w:rsidR="00871562">
        <w:t xml:space="preserve"> 30</w:t>
      </w:r>
      <w:proofErr w:type="gramEnd"/>
      <w:r w:rsidR="00871562">
        <w:t xml:space="preserve">*50=1500 bits per second. The size of the folder if we record 2.5 minutes of the movie is going to be 1500*(2.5*60)=225000 bits= 28125 bytes= </w:t>
      </w:r>
      <w:r w:rsidR="002B44F7" w:rsidRPr="002B44F7">
        <w:t>0.026822</w:t>
      </w:r>
      <w:r w:rsidR="002B44F7">
        <w:t xml:space="preserve"> </w:t>
      </w:r>
      <w:r w:rsidR="00871562">
        <w:t>Mb</w:t>
      </w:r>
    </w:p>
    <w:p w:rsidR="002B44F7" w:rsidRDefault="002B44F7" w:rsidP="002B44F7">
      <w:pPr>
        <w:pStyle w:val="ListParagraph"/>
        <w:autoSpaceDE w:val="0"/>
        <w:autoSpaceDN w:val="0"/>
        <w:adjustRightInd w:val="0"/>
        <w:spacing w:after="0" w:line="240" w:lineRule="auto"/>
      </w:pPr>
    </w:p>
    <w:p w:rsidR="002B44F7" w:rsidRDefault="002B44F7" w:rsidP="002B44F7">
      <w:pPr>
        <w:pStyle w:val="ListParagraph"/>
        <w:autoSpaceDE w:val="0"/>
        <w:autoSpaceDN w:val="0"/>
        <w:adjustRightInd w:val="0"/>
        <w:spacing w:after="0" w:line="240" w:lineRule="auto"/>
      </w:pPr>
    </w:p>
    <w:p w:rsidR="002B44F7" w:rsidRDefault="002B44F7" w:rsidP="002B44F7">
      <w:pPr>
        <w:autoSpaceDE w:val="0"/>
        <w:autoSpaceDN w:val="0"/>
        <w:adjustRightInd w:val="0"/>
        <w:spacing w:after="0" w:line="240" w:lineRule="auto"/>
      </w:pPr>
      <w:r>
        <w:t>Problem 4:</w:t>
      </w:r>
    </w:p>
    <w:p w:rsidR="002B44F7" w:rsidRDefault="002B44F7" w:rsidP="002B44F7">
      <w:pPr>
        <w:autoSpaceDE w:val="0"/>
        <w:autoSpaceDN w:val="0"/>
        <w:adjustRightInd w:val="0"/>
        <w:spacing w:after="0" w:line="240" w:lineRule="auto"/>
      </w:pPr>
    </w:p>
    <w:p w:rsidR="002B44F7" w:rsidRPr="004B7880" w:rsidRDefault="00716CDB" w:rsidP="002B44F7">
      <w:pPr>
        <w:pStyle w:val="ListParagraph"/>
        <w:numPr>
          <w:ilvl w:val="0"/>
          <w:numId w:val="6"/>
        </w:numPr>
        <w:autoSpaceDE w:val="0"/>
        <w:autoSpaceDN w:val="0"/>
        <w:adjustRightInd w:val="0"/>
        <w:spacing w:after="0" w:line="240" w:lineRule="auto"/>
      </w:pPr>
      <w:r>
        <w:rPr>
          <w:rFonts w:ascii="Calibri" w:hAnsi="Calibri" w:cs="Calibri"/>
        </w:rPr>
        <w:t>10011101.011101</w:t>
      </w:r>
      <w:r>
        <w:rPr>
          <w:rFonts w:ascii="Calibri" w:hAnsi="Calibri" w:cs="Calibri"/>
          <w:sz w:val="14"/>
          <w:szCs w:val="14"/>
        </w:rPr>
        <w:t>2</w:t>
      </w:r>
      <w:r w:rsidR="00A2576F">
        <w:rPr>
          <w:rFonts w:ascii="Calibri" w:hAnsi="Calibri" w:cs="Calibri"/>
        </w:rPr>
        <w:t>=</w:t>
      </w:r>
    </w:p>
    <w:p w:rsidR="004B7880" w:rsidRDefault="004B7880" w:rsidP="004B7880">
      <w:pPr>
        <w:pStyle w:val="ListParagraph"/>
        <w:autoSpaceDE w:val="0"/>
        <w:autoSpaceDN w:val="0"/>
        <w:adjustRightInd w:val="0"/>
        <w:spacing w:after="0" w:line="240" w:lineRule="auto"/>
      </w:pPr>
      <w:r>
        <w:t>(1*2^7)+(0*2^6)+(0*2^5)+(1*2^4)+(1*2^3)+(1*2^2)+(0*2^1)+(1*2^0)+(0*2^-1)+(1*2^-2)+(1*2^-3)+(1*2^-4)+(0*2^-5)+(1*2^-6)=128+0+0+16+8+4</w:t>
      </w:r>
      <w:r w:rsidR="00A2576F">
        <w:t>+0+1+0+0.25+0.125+0.0625+0+0.015625=157.453125</w:t>
      </w:r>
      <w:r w:rsidR="00A2576F">
        <w:rPr>
          <w:sz w:val="14"/>
          <w:szCs w:val="14"/>
        </w:rPr>
        <w:t>10</w:t>
      </w:r>
    </w:p>
    <w:p w:rsidR="00D21FFB" w:rsidRPr="00D21FFB" w:rsidRDefault="00A2576F" w:rsidP="00D21FFB">
      <w:pPr>
        <w:pStyle w:val="ListParagraph"/>
        <w:numPr>
          <w:ilvl w:val="0"/>
          <w:numId w:val="6"/>
        </w:numPr>
        <w:autoSpaceDE w:val="0"/>
        <w:autoSpaceDN w:val="0"/>
        <w:adjustRightInd w:val="0"/>
        <w:spacing w:after="0" w:line="240" w:lineRule="auto"/>
        <w:rPr>
          <w:rFonts w:ascii="Arial" w:hAnsi="Arial" w:cs="Arial"/>
          <w:i/>
          <w:iCs/>
          <w:color w:val="080808"/>
          <w:sz w:val="20"/>
          <w:szCs w:val="20"/>
        </w:rPr>
      </w:pPr>
      <w:r w:rsidRPr="00D21FFB">
        <w:rPr>
          <w:rFonts w:ascii="Calibri" w:hAnsi="Calibri" w:cs="Calibri"/>
        </w:rPr>
        <w:t>485.23</w:t>
      </w:r>
      <w:r w:rsidRPr="00D21FFB">
        <w:rPr>
          <w:rFonts w:ascii="Calibri" w:hAnsi="Calibri" w:cs="Calibri"/>
          <w:sz w:val="14"/>
          <w:szCs w:val="14"/>
        </w:rPr>
        <w:t>10</w:t>
      </w:r>
      <w:r w:rsidR="00D21FFB" w:rsidRPr="00D21FFB">
        <w:rPr>
          <w:rFonts w:ascii="Calibri" w:hAnsi="Calibri" w:cs="Calibri"/>
        </w:rPr>
        <w:br/>
      </w:r>
    </w:p>
    <w:tbl>
      <w:tblPr>
        <w:tblStyle w:val="TableGrid"/>
        <w:tblW w:w="0" w:type="auto"/>
        <w:tblInd w:w="720" w:type="dxa"/>
        <w:tblLook w:val="04A0"/>
      </w:tblPr>
      <w:tblGrid>
        <w:gridCol w:w="2201"/>
        <w:gridCol w:w="2195"/>
        <w:gridCol w:w="2200"/>
        <w:gridCol w:w="2260"/>
      </w:tblGrid>
      <w:tr w:rsidR="002B4596" w:rsidTr="00D21FFB">
        <w:tc>
          <w:tcPr>
            <w:tcW w:w="2394" w:type="dxa"/>
          </w:tcPr>
          <w:p w:rsidR="00D21FFB" w:rsidRDefault="00D21FFB" w:rsidP="00D21FFB">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Div</w:t>
            </w:r>
          </w:p>
        </w:tc>
        <w:tc>
          <w:tcPr>
            <w:tcW w:w="2394" w:type="dxa"/>
          </w:tcPr>
          <w:p w:rsidR="00D21FFB" w:rsidRDefault="00D21FFB" w:rsidP="00D21FFB">
            <w:pPr>
              <w:pStyle w:val="ListParagraph"/>
              <w:autoSpaceDE w:val="0"/>
              <w:autoSpaceDN w:val="0"/>
              <w:adjustRightInd w:val="0"/>
              <w:ind w:left="0"/>
              <w:rPr>
                <w:rFonts w:ascii="Arial" w:hAnsi="Arial" w:cs="Arial"/>
                <w:i/>
                <w:iCs/>
                <w:color w:val="080808"/>
                <w:sz w:val="20"/>
                <w:szCs w:val="20"/>
              </w:rPr>
            </w:pPr>
            <w:r w:rsidRPr="00D21FFB">
              <w:rPr>
                <w:rFonts w:ascii="Arial" w:hAnsi="Arial" w:cs="Arial"/>
                <w:i/>
                <w:iCs/>
                <w:color w:val="080808"/>
                <w:sz w:val="20"/>
                <w:szCs w:val="20"/>
              </w:rPr>
              <w:t xml:space="preserve">Quo. </w:t>
            </w:r>
          </w:p>
        </w:tc>
        <w:tc>
          <w:tcPr>
            <w:tcW w:w="2394" w:type="dxa"/>
          </w:tcPr>
          <w:p w:rsidR="00D21FFB" w:rsidRDefault="00D21FFB" w:rsidP="002B4596">
            <w:pPr>
              <w:pStyle w:val="ListParagraph"/>
              <w:autoSpaceDE w:val="0"/>
              <w:autoSpaceDN w:val="0"/>
              <w:adjustRightInd w:val="0"/>
              <w:ind w:left="0"/>
              <w:rPr>
                <w:rFonts w:ascii="Arial" w:hAnsi="Arial" w:cs="Arial"/>
                <w:i/>
                <w:iCs/>
                <w:color w:val="080808"/>
                <w:sz w:val="20"/>
                <w:szCs w:val="20"/>
              </w:rPr>
            </w:pPr>
            <w:r w:rsidRPr="00D21FFB">
              <w:rPr>
                <w:rFonts w:ascii="Arial" w:hAnsi="Arial" w:cs="Arial"/>
                <w:i/>
                <w:iCs/>
                <w:color w:val="080808"/>
                <w:sz w:val="20"/>
                <w:szCs w:val="20"/>
              </w:rPr>
              <w:t xml:space="preserve">Rem. </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sidRPr="00D21FFB">
              <w:rPr>
                <w:rFonts w:ascii="Arial" w:hAnsi="Arial" w:cs="Arial"/>
                <w:i/>
                <w:iCs/>
                <w:color w:val="080808"/>
                <w:sz w:val="20"/>
                <w:szCs w:val="20"/>
              </w:rPr>
              <w:t>Binary number</w:t>
            </w:r>
          </w:p>
        </w:tc>
      </w:tr>
      <w:tr w:rsidR="002B4596" w:rsidTr="00D21FFB">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485/2</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242</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w:t>
            </w:r>
          </w:p>
        </w:tc>
      </w:tr>
      <w:tr w:rsidR="002B4596" w:rsidTr="00D21FFB">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242/2</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121</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0</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01</w:t>
            </w:r>
          </w:p>
        </w:tc>
      </w:tr>
      <w:tr w:rsidR="002B4596" w:rsidTr="00D21FFB">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121/2</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60</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w:t>
            </w:r>
          </w:p>
        </w:tc>
        <w:tc>
          <w:tcPr>
            <w:tcW w:w="2394" w:type="dxa"/>
          </w:tcPr>
          <w:p w:rsidR="00D21FFB" w:rsidRDefault="00EC33A5"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101</w:t>
            </w:r>
          </w:p>
        </w:tc>
      </w:tr>
      <w:tr w:rsidR="002B4596" w:rsidTr="00D21FFB">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60/2</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30</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0</w:t>
            </w:r>
          </w:p>
        </w:tc>
        <w:tc>
          <w:tcPr>
            <w:tcW w:w="2394" w:type="dxa"/>
          </w:tcPr>
          <w:p w:rsidR="00D21FFB" w:rsidRDefault="00EC33A5"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0101</w:t>
            </w:r>
          </w:p>
        </w:tc>
      </w:tr>
      <w:tr w:rsidR="002B4596" w:rsidTr="00D21FFB">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30/2</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15</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0</w:t>
            </w:r>
          </w:p>
        </w:tc>
        <w:tc>
          <w:tcPr>
            <w:tcW w:w="2394" w:type="dxa"/>
          </w:tcPr>
          <w:p w:rsidR="00D21FFB" w:rsidRDefault="00EC33A5"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00101</w:t>
            </w:r>
          </w:p>
        </w:tc>
      </w:tr>
      <w:tr w:rsidR="002B4596" w:rsidTr="00D21FFB">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15/2</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7</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w:t>
            </w:r>
          </w:p>
        </w:tc>
        <w:tc>
          <w:tcPr>
            <w:tcW w:w="2394" w:type="dxa"/>
          </w:tcPr>
          <w:p w:rsidR="00D21FFB" w:rsidRDefault="00EC33A5"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100101</w:t>
            </w:r>
          </w:p>
        </w:tc>
      </w:tr>
      <w:tr w:rsidR="002B4596" w:rsidTr="00D21FFB">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7/2</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3</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w:t>
            </w:r>
          </w:p>
        </w:tc>
        <w:tc>
          <w:tcPr>
            <w:tcW w:w="2394" w:type="dxa"/>
          </w:tcPr>
          <w:p w:rsidR="00D21FFB" w:rsidRDefault="00EC33A5"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1100101</w:t>
            </w:r>
          </w:p>
        </w:tc>
      </w:tr>
      <w:tr w:rsidR="002B4596" w:rsidTr="00D21FFB">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3/2</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w:t>
            </w:r>
          </w:p>
        </w:tc>
        <w:tc>
          <w:tcPr>
            <w:tcW w:w="2394" w:type="dxa"/>
          </w:tcPr>
          <w:p w:rsidR="00D21FFB" w:rsidRDefault="00EC33A5"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11100101</w:t>
            </w:r>
          </w:p>
        </w:tc>
      </w:tr>
      <w:tr w:rsidR="002B4596" w:rsidTr="00D21FFB">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½</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0</w:t>
            </w:r>
          </w:p>
        </w:tc>
        <w:tc>
          <w:tcPr>
            <w:tcW w:w="2394" w:type="dxa"/>
          </w:tcPr>
          <w:p w:rsidR="00D21FFB" w:rsidRDefault="002B4596"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w:t>
            </w:r>
          </w:p>
        </w:tc>
        <w:tc>
          <w:tcPr>
            <w:tcW w:w="2394" w:type="dxa"/>
          </w:tcPr>
          <w:p w:rsidR="00D21FFB" w:rsidRDefault="00EC33A5" w:rsidP="002B4596">
            <w:pPr>
              <w:pStyle w:val="ListParagraph"/>
              <w:autoSpaceDE w:val="0"/>
              <w:autoSpaceDN w:val="0"/>
              <w:adjustRightInd w:val="0"/>
              <w:ind w:left="0"/>
              <w:rPr>
                <w:rFonts w:ascii="Arial" w:hAnsi="Arial" w:cs="Arial"/>
                <w:i/>
                <w:iCs/>
                <w:color w:val="080808"/>
                <w:sz w:val="20"/>
                <w:szCs w:val="20"/>
              </w:rPr>
            </w:pPr>
            <w:r>
              <w:rPr>
                <w:rFonts w:ascii="Arial" w:hAnsi="Arial" w:cs="Arial"/>
                <w:i/>
                <w:iCs/>
                <w:color w:val="080808"/>
                <w:sz w:val="20"/>
                <w:szCs w:val="20"/>
              </w:rPr>
              <w:t>111100101</w:t>
            </w:r>
          </w:p>
        </w:tc>
      </w:tr>
    </w:tbl>
    <w:p w:rsidR="00663F57" w:rsidRDefault="001A4C11" w:rsidP="0028361E">
      <w:pPr>
        <w:autoSpaceDE w:val="0"/>
        <w:autoSpaceDN w:val="0"/>
        <w:adjustRightInd w:val="0"/>
        <w:spacing w:after="0" w:line="240" w:lineRule="auto"/>
        <w:rPr>
          <w:rFonts w:cstheme="minorHAnsi"/>
          <w:i/>
          <w:iCs/>
          <w:color w:val="080808"/>
        </w:rPr>
      </w:pPr>
      <w:r>
        <w:rPr>
          <w:rFonts w:cstheme="minorHAnsi"/>
          <w:i/>
          <w:iCs/>
          <w:color w:val="080808"/>
        </w:rPr>
        <w:t>0.23*2=0.46;</w:t>
      </w:r>
      <w:r w:rsidRPr="001A4C11">
        <w:t xml:space="preserve"> </w:t>
      </w:r>
      <w:r w:rsidRPr="001A4C11">
        <w:rPr>
          <w:rFonts w:cstheme="minorHAnsi"/>
          <w:i/>
          <w:iCs/>
          <w:color w:val="080808"/>
        </w:rPr>
        <w:t>0.46*2=0.92</w:t>
      </w:r>
      <w:r>
        <w:rPr>
          <w:rFonts w:cstheme="minorHAnsi"/>
          <w:i/>
          <w:iCs/>
          <w:color w:val="080808"/>
        </w:rPr>
        <w:t xml:space="preserve">; </w:t>
      </w:r>
      <w:r w:rsidRPr="001A4C11">
        <w:rPr>
          <w:rFonts w:cstheme="minorHAnsi"/>
          <w:i/>
          <w:iCs/>
          <w:color w:val="080808"/>
        </w:rPr>
        <w:t>0.46*2=0.92</w:t>
      </w:r>
      <w:r>
        <w:rPr>
          <w:rFonts w:cstheme="minorHAnsi"/>
          <w:i/>
          <w:iCs/>
          <w:color w:val="080808"/>
        </w:rPr>
        <w:t xml:space="preserve">, </w:t>
      </w:r>
      <w:r w:rsidRPr="001A4C11">
        <w:rPr>
          <w:rFonts w:cstheme="minorHAnsi"/>
          <w:i/>
          <w:iCs/>
          <w:color w:val="080808"/>
        </w:rPr>
        <w:t>0.92*2=1.84</w:t>
      </w:r>
      <w:r w:rsidR="000C5620">
        <w:rPr>
          <w:rFonts w:cstheme="minorHAnsi"/>
          <w:i/>
          <w:iCs/>
          <w:color w:val="080808"/>
        </w:rPr>
        <w:t xml:space="preserve">; </w:t>
      </w:r>
      <w:r w:rsidR="000C5620" w:rsidRPr="001A4C11">
        <w:rPr>
          <w:rFonts w:cstheme="minorHAnsi"/>
          <w:i/>
          <w:iCs/>
          <w:color w:val="080808"/>
        </w:rPr>
        <w:t>0.84*2=1.68</w:t>
      </w:r>
      <w:r w:rsidR="000C5620">
        <w:rPr>
          <w:rFonts w:cstheme="minorHAnsi"/>
          <w:i/>
          <w:iCs/>
          <w:color w:val="080808"/>
        </w:rPr>
        <w:t>;</w:t>
      </w:r>
      <w:r w:rsidR="000C5620" w:rsidRPr="000C5620">
        <w:rPr>
          <w:rFonts w:cstheme="minorHAnsi"/>
          <w:i/>
          <w:iCs/>
          <w:color w:val="080808"/>
        </w:rPr>
        <w:t xml:space="preserve"> </w:t>
      </w:r>
      <w:r w:rsidR="000C5620" w:rsidRPr="001A4C11">
        <w:rPr>
          <w:rFonts w:cstheme="minorHAnsi"/>
          <w:i/>
          <w:iCs/>
          <w:color w:val="080808"/>
        </w:rPr>
        <w:t>0.68*2=1.36</w:t>
      </w:r>
      <w:r w:rsidR="000C5620">
        <w:rPr>
          <w:rFonts w:cstheme="minorHAnsi"/>
          <w:i/>
          <w:iCs/>
          <w:color w:val="080808"/>
        </w:rPr>
        <w:t xml:space="preserve">,  </w:t>
      </w:r>
      <w:r w:rsidR="000C5620" w:rsidRPr="001A4C11">
        <w:rPr>
          <w:rFonts w:cstheme="minorHAnsi"/>
          <w:i/>
          <w:iCs/>
          <w:color w:val="080808"/>
        </w:rPr>
        <w:t>0.68*2=1.36</w:t>
      </w:r>
      <w:r w:rsidR="000C5620">
        <w:rPr>
          <w:rFonts w:cstheme="minorHAnsi"/>
          <w:i/>
          <w:iCs/>
          <w:color w:val="080808"/>
        </w:rPr>
        <w:t xml:space="preserve">; </w:t>
      </w:r>
      <w:r w:rsidR="000C5620" w:rsidRPr="001A4C11">
        <w:rPr>
          <w:rFonts w:cstheme="minorHAnsi"/>
          <w:i/>
          <w:iCs/>
          <w:color w:val="080808"/>
        </w:rPr>
        <w:t>0.36*2=1.72</w:t>
      </w:r>
      <w:r w:rsidR="000C5620">
        <w:rPr>
          <w:rFonts w:cstheme="minorHAnsi"/>
          <w:i/>
          <w:iCs/>
          <w:color w:val="080808"/>
        </w:rPr>
        <w:t>;</w:t>
      </w:r>
      <w:r w:rsidRPr="001A4C11">
        <w:rPr>
          <w:rFonts w:cstheme="minorHAnsi"/>
          <w:i/>
          <w:iCs/>
          <w:color w:val="080808"/>
        </w:rPr>
        <w:t>0.36*2=1.72</w:t>
      </w:r>
      <w:r w:rsidR="0028361E">
        <w:rPr>
          <w:rFonts w:cstheme="minorHAnsi"/>
          <w:i/>
          <w:iCs/>
          <w:color w:val="080808"/>
        </w:rPr>
        <w:t>;</w:t>
      </w:r>
      <w:r w:rsidRPr="001A4C11">
        <w:rPr>
          <w:rFonts w:cstheme="minorHAnsi"/>
          <w:i/>
          <w:iCs/>
          <w:color w:val="080808"/>
        </w:rPr>
        <w:t>0.72*2=1.44</w:t>
      </w:r>
      <w:r w:rsidR="0028361E">
        <w:rPr>
          <w:rFonts w:cstheme="minorHAnsi"/>
          <w:i/>
          <w:iCs/>
          <w:color w:val="080808"/>
        </w:rPr>
        <w:t>;</w:t>
      </w:r>
      <w:r w:rsidRPr="001A4C11">
        <w:rPr>
          <w:rFonts w:cstheme="minorHAnsi"/>
          <w:i/>
          <w:iCs/>
          <w:color w:val="080808"/>
        </w:rPr>
        <w:t>0.44*2=0.88</w:t>
      </w:r>
      <w:r w:rsidR="0028361E">
        <w:rPr>
          <w:rFonts w:cstheme="minorHAnsi"/>
          <w:i/>
          <w:iCs/>
          <w:color w:val="080808"/>
        </w:rPr>
        <w:t>;</w:t>
      </w:r>
      <w:r w:rsidRPr="001A4C11">
        <w:rPr>
          <w:rFonts w:cstheme="minorHAnsi"/>
          <w:i/>
          <w:iCs/>
          <w:color w:val="080808"/>
        </w:rPr>
        <w:t>0.88*2=1.76</w:t>
      </w:r>
      <w:r w:rsidR="0028361E">
        <w:rPr>
          <w:rFonts w:cstheme="minorHAnsi"/>
          <w:i/>
          <w:iCs/>
          <w:color w:val="080808"/>
        </w:rPr>
        <w:t>;</w:t>
      </w:r>
      <w:r w:rsidRPr="001A4C11">
        <w:rPr>
          <w:rFonts w:cstheme="minorHAnsi"/>
          <w:i/>
          <w:iCs/>
          <w:color w:val="080808"/>
        </w:rPr>
        <w:t>0.76*2=1.52</w:t>
      </w:r>
      <w:r w:rsidR="0028361E">
        <w:rPr>
          <w:rFonts w:cstheme="minorHAnsi"/>
          <w:i/>
          <w:iCs/>
          <w:color w:val="080808"/>
        </w:rPr>
        <w:t>;</w:t>
      </w:r>
      <w:r w:rsidRPr="001A4C11">
        <w:rPr>
          <w:rFonts w:cstheme="minorHAnsi"/>
          <w:i/>
          <w:iCs/>
          <w:color w:val="080808"/>
        </w:rPr>
        <w:t>0.52*2=0.04</w:t>
      </w:r>
      <w:r w:rsidR="0028361E">
        <w:rPr>
          <w:rFonts w:cstheme="minorHAnsi"/>
          <w:i/>
          <w:iCs/>
          <w:color w:val="080808"/>
        </w:rPr>
        <w:t>;</w:t>
      </w:r>
      <w:r w:rsidRPr="001A4C11">
        <w:rPr>
          <w:rFonts w:cstheme="minorHAnsi"/>
          <w:i/>
          <w:iCs/>
          <w:color w:val="080808"/>
        </w:rPr>
        <w:t>0.04*2=0.08</w:t>
      </w:r>
      <w:r w:rsidR="0028361E">
        <w:rPr>
          <w:rFonts w:cstheme="minorHAnsi"/>
          <w:i/>
          <w:iCs/>
          <w:color w:val="080808"/>
        </w:rPr>
        <w:t>;</w:t>
      </w:r>
      <w:r w:rsidRPr="001A4C11">
        <w:rPr>
          <w:rFonts w:cstheme="minorHAnsi"/>
          <w:i/>
          <w:iCs/>
          <w:color w:val="080808"/>
        </w:rPr>
        <w:t>0.08*2=0.16</w:t>
      </w:r>
      <w:r w:rsidR="0028361E">
        <w:rPr>
          <w:rFonts w:cstheme="minorHAnsi"/>
          <w:i/>
          <w:iCs/>
          <w:color w:val="080808"/>
        </w:rPr>
        <w:t>;</w:t>
      </w:r>
      <w:r w:rsidRPr="001A4C11">
        <w:rPr>
          <w:rFonts w:cstheme="minorHAnsi"/>
          <w:i/>
          <w:iCs/>
          <w:color w:val="080808"/>
        </w:rPr>
        <w:t>0.16*2=0.32</w:t>
      </w:r>
      <w:r w:rsidR="0028361E">
        <w:rPr>
          <w:rFonts w:cstheme="minorHAnsi"/>
          <w:i/>
          <w:iCs/>
          <w:color w:val="080808"/>
        </w:rPr>
        <w:t>;</w:t>
      </w:r>
      <w:r w:rsidRPr="001A4C11">
        <w:rPr>
          <w:rFonts w:cstheme="minorHAnsi"/>
          <w:i/>
          <w:iCs/>
          <w:color w:val="080808"/>
        </w:rPr>
        <w:t>0.32*2=0.64</w:t>
      </w:r>
      <w:r w:rsidR="0028361E">
        <w:rPr>
          <w:rFonts w:cstheme="minorHAnsi"/>
          <w:i/>
          <w:iCs/>
          <w:color w:val="080808"/>
        </w:rPr>
        <w:t>;</w:t>
      </w:r>
      <w:r w:rsidRPr="001A4C11">
        <w:rPr>
          <w:rFonts w:cstheme="minorHAnsi"/>
          <w:i/>
          <w:iCs/>
          <w:color w:val="080808"/>
        </w:rPr>
        <w:t>0.64*2=1.28</w:t>
      </w:r>
      <w:r w:rsidR="0028361E">
        <w:rPr>
          <w:rFonts w:cstheme="minorHAnsi"/>
          <w:i/>
          <w:iCs/>
          <w:color w:val="080808"/>
        </w:rPr>
        <w:t>;</w:t>
      </w:r>
      <w:r w:rsidRPr="001A4C11">
        <w:rPr>
          <w:rFonts w:cstheme="minorHAnsi"/>
          <w:i/>
          <w:iCs/>
          <w:color w:val="080808"/>
        </w:rPr>
        <w:t>0.28*2=0.56</w:t>
      </w:r>
      <w:r w:rsidR="0028361E">
        <w:rPr>
          <w:rFonts w:cstheme="minorHAnsi"/>
          <w:i/>
          <w:iCs/>
          <w:color w:val="080808"/>
        </w:rPr>
        <w:t>;</w:t>
      </w:r>
      <w:r w:rsidRPr="001A4C11">
        <w:rPr>
          <w:rFonts w:cstheme="minorHAnsi"/>
          <w:i/>
          <w:iCs/>
          <w:color w:val="080808"/>
        </w:rPr>
        <w:t>0.56*2=1.12</w:t>
      </w:r>
      <w:r w:rsidR="0028361E">
        <w:rPr>
          <w:rFonts w:cstheme="minorHAnsi"/>
          <w:i/>
          <w:iCs/>
          <w:color w:val="080808"/>
        </w:rPr>
        <w:t>;</w:t>
      </w:r>
      <w:r w:rsidRPr="001A4C11">
        <w:rPr>
          <w:rFonts w:cstheme="minorHAnsi"/>
          <w:i/>
          <w:iCs/>
          <w:color w:val="080808"/>
        </w:rPr>
        <w:t>0.12*2=0.24</w:t>
      </w:r>
      <w:r w:rsidR="0028361E">
        <w:rPr>
          <w:rFonts w:cstheme="minorHAnsi"/>
          <w:i/>
          <w:iCs/>
          <w:color w:val="080808"/>
        </w:rPr>
        <w:t>;</w:t>
      </w:r>
      <w:r w:rsidR="0028361E" w:rsidRPr="0028361E">
        <w:t xml:space="preserve"> </w:t>
      </w:r>
      <w:r w:rsidR="0028361E" w:rsidRPr="0028361E">
        <w:rPr>
          <w:rFonts w:cstheme="minorHAnsi"/>
          <w:i/>
          <w:iCs/>
          <w:color w:val="080808"/>
        </w:rPr>
        <w:lastRenderedPageBreak/>
        <w:t>0.24*2=0.48</w:t>
      </w:r>
      <w:r w:rsidR="0028361E">
        <w:rPr>
          <w:rFonts w:cstheme="minorHAnsi"/>
          <w:i/>
          <w:iCs/>
          <w:color w:val="080808"/>
        </w:rPr>
        <w:t>;</w:t>
      </w:r>
      <w:r w:rsidR="0028361E" w:rsidRPr="0028361E">
        <w:rPr>
          <w:rFonts w:cstheme="minorHAnsi"/>
          <w:i/>
          <w:iCs/>
          <w:color w:val="080808"/>
        </w:rPr>
        <w:t>0.48*2=0.96</w:t>
      </w:r>
      <w:r w:rsidR="0028361E">
        <w:rPr>
          <w:rFonts w:cstheme="minorHAnsi"/>
          <w:i/>
          <w:iCs/>
          <w:color w:val="080808"/>
        </w:rPr>
        <w:t>;</w:t>
      </w:r>
      <w:r w:rsidR="0028361E" w:rsidRPr="0028361E">
        <w:rPr>
          <w:rFonts w:cstheme="minorHAnsi"/>
          <w:i/>
          <w:iCs/>
          <w:color w:val="080808"/>
        </w:rPr>
        <w:t>0.96*2=1.92</w:t>
      </w:r>
      <w:r>
        <w:rPr>
          <w:rFonts w:cstheme="minorHAnsi"/>
          <w:i/>
          <w:iCs/>
          <w:color w:val="080808"/>
        </w:rPr>
        <w:br/>
      </w:r>
    </w:p>
    <w:p w:rsidR="0028361E" w:rsidRDefault="0028361E" w:rsidP="0028361E">
      <w:pPr>
        <w:autoSpaceDE w:val="0"/>
        <w:autoSpaceDN w:val="0"/>
        <w:adjustRightInd w:val="0"/>
        <w:spacing w:after="0" w:line="240" w:lineRule="auto"/>
        <w:rPr>
          <w:rFonts w:cstheme="minorHAnsi"/>
          <w:i/>
          <w:iCs/>
          <w:color w:val="080808"/>
          <w:sz w:val="14"/>
          <w:szCs w:val="14"/>
        </w:rPr>
      </w:pPr>
      <w:r>
        <w:rPr>
          <w:rFonts w:cstheme="minorHAnsi"/>
          <w:i/>
          <w:iCs/>
          <w:color w:val="080808"/>
        </w:rPr>
        <w:t>0.92 was repeated twice, the binary representation: 10011101.</w:t>
      </w:r>
      <w:r w:rsidRPr="0028361E">
        <w:t xml:space="preserve"> </w:t>
      </w:r>
      <w:r w:rsidRPr="0028361E">
        <w:rPr>
          <w:rFonts w:cstheme="minorHAnsi"/>
          <w:i/>
          <w:iCs/>
          <w:color w:val="080808"/>
        </w:rPr>
        <w:t>0011111011000001010001</w:t>
      </w:r>
      <w:r>
        <w:rPr>
          <w:rFonts w:cstheme="minorHAnsi"/>
          <w:i/>
          <w:iCs/>
          <w:color w:val="080808"/>
          <w:sz w:val="14"/>
          <w:szCs w:val="14"/>
        </w:rPr>
        <w:t>2</w:t>
      </w:r>
    </w:p>
    <w:p w:rsidR="0028361E" w:rsidRPr="0028361E" w:rsidRDefault="0028361E" w:rsidP="0028361E">
      <w:pPr>
        <w:autoSpaceDE w:val="0"/>
        <w:autoSpaceDN w:val="0"/>
        <w:adjustRightInd w:val="0"/>
        <w:spacing w:after="0" w:line="240" w:lineRule="auto"/>
        <w:rPr>
          <w:rFonts w:cstheme="minorHAnsi"/>
          <w:i/>
          <w:iCs/>
          <w:color w:val="080808"/>
        </w:rPr>
      </w:pPr>
    </w:p>
    <w:p w:rsidR="00663F57" w:rsidRDefault="00663F57" w:rsidP="00A2576F">
      <w:pPr>
        <w:autoSpaceDE w:val="0"/>
        <w:autoSpaceDN w:val="0"/>
        <w:adjustRightInd w:val="0"/>
        <w:spacing w:after="0" w:line="240" w:lineRule="auto"/>
        <w:rPr>
          <w:rFonts w:cstheme="minorHAnsi"/>
          <w:i/>
          <w:iCs/>
          <w:color w:val="080808"/>
        </w:rPr>
      </w:pPr>
    </w:p>
    <w:p w:rsidR="00663F57" w:rsidRDefault="00663F57" w:rsidP="00A2576F">
      <w:pPr>
        <w:autoSpaceDE w:val="0"/>
        <w:autoSpaceDN w:val="0"/>
        <w:adjustRightInd w:val="0"/>
        <w:spacing w:after="0" w:line="240" w:lineRule="auto"/>
        <w:rPr>
          <w:rFonts w:cstheme="minorHAnsi"/>
          <w:i/>
          <w:iCs/>
          <w:color w:val="080808"/>
        </w:rPr>
      </w:pPr>
    </w:p>
    <w:p w:rsidR="00663F57" w:rsidRDefault="00663F57" w:rsidP="00A2576F">
      <w:pPr>
        <w:autoSpaceDE w:val="0"/>
        <w:autoSpaceDN w:val="0"/>
        <w:adjustRightInd w:val="0"/>
        <w:spacing w:after="0" w:line="240" w:lineRule="auto"/>
        <w:rPr>
          <w:rFonts w:cstheme="minorHAnsi"/>
          <w:i/>
          <w:iCs/>
          <w:color w:val="080808"/>
        </w:rPr>
      </w:pPr>
    </w:p>
    <w:p w:rsidR="008814E4" w:rsidRPr="001324DC" w:rsidRDefault="008814E4" w:rsidP="00663F57">
      <w:pPr>
        <w:pStyle w:val="ListParagraph"/>
        <w:numPr>
          <w:ilvl w:val="0"/>
          <w:numId w:val="6"/>
        </w:numPr>
        <w:autoSpaceDE w:val="0"/>
        <w:autoSpaceDN w:val="0"/>
        <w:adjustRightInd w:val="0"/>
        <w:spacing w:after="0" w:line="240" w:lineRule="auto"/>
      </w:pPr>
      <w:r>
        <w:t>1 in binary is 001, 5 is 101, 7 is 111,  4 is 100 so 1574</w:t>
      </w:r>
      <w:r>
        <w:rPr>
          <w:sz w:val="16"/>
          <w:szCs w:val="16"/>
        </w:rPr>
        <w:t xml:space="preserve">8 </w:t>
      </w:r>
      <w:r>
        <w:t>in binary is 001101111100</w:t>
      </w:r>
      <w:r>
        <w:rPr>
          <w:sz w:val="16"/>
          <w:szCs w:val="16"/>
        </w:rPr>
        <w:t>2</w:t>
      </w:r>
    </w:p>
    <w:p w:rsidR="001324DC" w:rsidRPr="001324DC" w:rsidRDefault="001324DC" w:rsidP="00663F57">
      <w:pPr>
        <w:pStyle w:val="ListParagraph"/>
        <w:numPr>
          <w:ilvl w:val="0"/>
          <w:numId w:val="6"/>
        </w:numPr>
        <w:autoSpaceDE w:val="0"/>
        <w:autoSpaceDN w:val="0"/>
        <w:adjustRightInd w:val="0"/>
        <w:spacing w:after="0" w:line="240" w:lineRule="auto"/>
      </w:pPr>
      <w:r>
        <w:t>Split binary numbers into group of 4 and convert each group to corresponding hexadecimal</w:t>
      </w:r>
      <w:r>
        <w:br/>
        <w:t>1000 is 8, 1111 is F, 1 is 1 so 100011111</w:t>
      </w:r>
      <w:r>
        <w:rPr>
          <w:sz w:val="16"/>
          <w:szCs w:val="16"/>
        </w:rPr>
        <w:t>2</w:t>
      </w:r>
      <w:r>
        <w:t>=8F1</w:t>
      </w:r>
      <w:r>
        <w:rPr>
          <w:sz w:val="16"/>
          <w:szCs w:val="16"/>
        </w:rPr>
        <w:t>16</w:t>
      </w:r>
    </w:p>
    <w:p w:rsidR="001324DC" w:rsidRDefault="001324DC" w:rsidP="00663F57">
      <w:pPr>
        <w:pStyle w:val="ListParagraph"/>
        <w:numPr>
          <w:ilvl w:val="0"/>
          <w:numId w:val="6"/>
        </w:numPr>
        <w:autoSpaceDE w:val="0"/>
        <w:autoSpaceDN w:val="0"/>
        <w:adjustRightInd w:val="0"/>
        <w:spacing w:after="0" w:line="240" w:lineRule="auto"/>
      </w:pPr>
      <w:r>
        <w:t>1 is converted into 0001, C into 1011, 8 into 1000, B into 1010 so the binary representation is 0001101110001010</w:t>
      </w:r>
      <w:r>
        <w:rPr>
          <w:sz w:val="16"/>
          <w:szCs w:val="16"/>
        </w:rPr>
        <w:t>2</w:t>
      </w:r>
    </w:p>
    <w:p w:rsidR="001324DC" w:rsidRPr="008814E4" w:rsidRDefault="001324DC" w:rsidP="001324DC">
      <w:pPr>
        <w:autoSpaceDE w:val="0"/>
        <w:autoSpaceDN w:val="0"/>
        <w:adjustRightInd w:val="0"/>
        <w:spacing w:after="0" w:line="240" w:lineRule="auto"/>
        <w:ind w:left="360"/>
      </w:pPr>
    </w:p>
    <w:p w:rsidR="005E0475" w:rsidRPr="00153E5C" w:rsidRDefault="005E0475" w:rsidP="005E0475">
      <w:pPr>
        <w:pStyle w:val="ListParagraph"/>
      </w:pPr>
    </w:p>
    <w:sectPr w:rsidR="005E0475" w:rsidRPr="00153E5C" w:rsidSect="00F97A2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6B39"/>
    <w:multiLevelType w:val="hybridMultilevel"/>
    <w:tmpl w:val="C876D296"/>
    <w:lvl w:ilvl="0" w:tplc="B8784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2677F"/>
    <w:multiLevelType w:val="hybridMultilevel"/>
    <w:tmpl w:val="1788177C"/>
    <w:lvl w:ilvl="0" w:tplc="B8784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47715"/>
    <w:multiLevelType w:val="hybridMultilevel"/>
    <w:tmpl w:val="8C2CED64"/>
    <w:lvl w:ilvl="0" w:tplc="49A6C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F113D"/>
    <w:multiLevelType w:val="hybridMultilevel"/>
    <w:tmpl w:val="C876D296"/>
    <w:lvl w:ilvl="0" w:tplc="B8784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A64A3"/>
    <w:multiLevelType w:val="hybridMultilevel"/>
    <w:tmpl w:val="EFF884EE"/>
    <w:lvl w:ilvl="0" w:tplc="B8784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84C00"/>
    <w:multiLevelType w:val="hybridMultilevel"/>
    <w:tmpl w:val="EFF884EE"/>
    <w:lvl w:ilvl="0" w:tplc="B8784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17878"/>
    <w:multiLevelType w:val="hybridMultilevel"/>
    <w:tmpl w:val="7ED65912"/>
    <w:lvl w:ilvl="0" w:tplc="B8784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861A0"/>
    <w:multiLevelType w:val="hybridMultilevel"/>
    <w:tmpl w:val="137E0C00"/>
    <w:lvl w:ilvl="0" w:tplc="B8784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53E5C"/>
    <w:rsid w:val="00016169"/>
    <w:rsid w:val="00065701"/>
    <w:rsid w:val="000C5620"/>
    <w:rsid w:val="001324DC"/>
    <w:rsid w:val="00153E5C"/>
    <w:rsid w:val="001A4C11"/>
    <w:rsid w:val="0028361E"/>
    <w:rsid w:val="002B44F7"/>
    <w:rsid w:val="002B4596"/>
    <w:rsid w:val="003D6EE5"/>
    <w:rsid w:val="004B7880"/>
    <w:rsid w:val="005209BB"/>
    <w:rsid w:val="005E0475"/>
    <w:rsid w:val="0060356B"/>
    <w:rsid w:val="00663F57"/>
    <w:rsid w:val="006E6CE9"/>
    <w:rsid w:val="00716CDB"/>
    <w:rsid w:val="00734775"/>
    <w:rsid w:val="007376C0"/>
    <w:rsid w:val="00753F2E"/>
    <w:rsid w:val="00787462"/>
    <w:rsid w:val="00871562"/>
    <w:rsid w:val="008814E4"/>
    <w:rsid w:val="00936D0A"/>
    <w:rsid w:val="009B4C71"/>
    <w:rsid w:val="009B6B67"/>
    <w:rsid w:val="00A2576F"/>
    <w:rsid w:val="00A55F15"/>
    <w:rsid w:val="00AD39FF"/>
    <w:rsid w:val="00B17BDB"/>
    <w:rsid w:val="00C42959"/>
    <w:rsid w:val="00D21FFB"/>
    <w:rsid w:val="00D631C0"/>
    <w:rsid w:val="00D85976"/>
    <w:rsid w:val="00EA5CC3"/>
    <w:rsid w:val="00EC33A5"/>
    <w:rsid w:val="00F97A26"/>
    <w:rsid w:val="00FF77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6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62"/>
    <w:rPr>
      <w:rFonts w:ascii="Tahoma" w:hAnsi="Tahoma" w:cs="Tahoma"/>
      <w:sz w:val="16"/>
      <w:szCs w:val="16"/>
    </w:rPr>
  </w:style>
  <w:style w:type="paragraph" w:styleId="ListParagraph">
    <w:name w:val="List Paragraph"/>
    <w:basedOn w:val="Normal"/>
    <w:uiPriority w:val="34"/>
    <w:qFormat/>
    <w:rsid w:val="00787462"/>
    <w:pPr>
      <w:ind w:left="720"/>
      <w:contextualSpacing/>
    </w:pPr>
  </w:style>
  <w:style w:type="table" w:styleId="TableGrid">
    <w:name w:val="Table Grid"/>
    <w:basedOn w:val="TableNormal"/>
    <w:uiPriority w:val="59"/>
    <w:rsid w:val="00787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87462"/>
    <w:rPr>
      <w:color w:val="808080"/>
    </w:rPr>
  </w:style>
  <w:style w:type="paragraph" w:styleId="Caption">
    <w:name w:val="caption"/>
    <w:basedOn w:val="Normal"/>
    <w:next w:val="Normal"/>
    <w:uiPriority w:val="35"/>
    <w:unhideWhenUsed/>
    <w:qFormat/>
    <w:rsid w:val="00753F2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Kahil</dc:creator>
  <cp:lastModifiedBy>Don Kahil</cp:lastModifiedBy>
  <cp:revision>13</cp:revision>
  <dcterms:created xsi:type="dcterms:W3CDTF">2011-11-14T19:08:00Z</dcterms:created>
  <dcterms:modified xsi:type="dcterms:W3CDTF">2011-11-17T04:58:00Z</dcterms:modified>
</cp:coreProperties>
</file>